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14D68" w14:textId="0003FB25" w:rsidR="003924FF" w:rsidRDefault="005F3C24" w:rsidP="00787961">
      <w:pPr>
        <w:pStyle w:val="Titel"/>
        <w:rPr>
          <w:sz w:val="36"/>
        </w:rPr>
      </w:pPr>
      <w:r>
        <w:rPr>
          <w:noProof/>
        </w:rPr>
        <mc:AlternateContent>
          <mc:Choice Requires="wps">
            <w:drawing>
              <wp:anchor distT="0" distB="0" distL="457200" distR="114300" simplePos="0" relativeHeight="251659264" behindDoc="0" locked="0" layoutInCell="0" allowOverlap="1" wp14:anchorId="5F609FF3" wp14:editId="36C3C65C">
                <wp:simplePos x="0" y="0"/>
                <wp:positionH relativeFrom="page">
                  <wp:posOffset>6115685</wp:posOffset>
                </wp:positionH>
                <wp:positionV relativeFrom="margin">
                  <wp:posOffset>0</wp:posOffset>
                </wp:positionV>
                <wp:extent cx="1219200" cy="9655810"/>
                <wp:effectExtent l="0" t="0" r="0" b="0"/>
                <wp:wrapSquare wrapText="bothSides"/>
                <wp:docPr id="216" name="Auto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655810"/>
                        </a:xfrm>
                        <a:prstGeom prst="rect">
                          <a:avLst/>
                        </a:prstGeom>
                        <a:solidFill>
                          <a:schemeClr val="tx2">
                            <a:lumMod val="20000"/>
                            <a:lumOff val="80000"/>
                            <a:alpha val="34902"/>
                          </a:schemeClr>
                        </a:solidFill>
                        <a:extLst/>
                      </wps:spPr>
                      <wps:txbx>
                        <w:txbxContent>
                          <w:p w14:paraId="7CCF5078" w14:textId="5B6DC046" w:rsidR="005F3C24" w:rsidRPr="001977AB" w:rsidRDefault="005F3C24">
                            <w:pPr>
                              <w:spacing w:before="480" w:after="240"/>
                              <w:rPr>
                                <w:b/>
                                <w:bCs/>
                                <w:color w:val="17365D" w:themeColor="text2" w:themeShade="BF"/>
                                <w:sz w:val="28"/>
                                <w:szCs w:val="28"/>
                              </w:rPr>
                            </w:pPr>
                            <w:r>
                              <w:rPr>
                                <w:b/>
                                <w:bCs/>
                                <w:color w:val="17365D" w:themeColor="text2" w:themeShade="BF"/>
                                <w:sz w:val="28"/>
                                <w:szCs w:val="28"/>
                              </w:rPr>
                              <w:t>Key terms</w:t>
                            </w:r>
                          </w:p>
                          <w:p w14:paraId="529BCE49" w14:textId="18E53023" w:rsidR="005F3C24" w:rsidRDefault="005F3C24" w:rsidP="005F3C24">
                            <w:pPr>
                              <w:rPr>
                                <w:rStyle w:val="Pladsholdertekst"/>
                                <w:color w:val="17365D" w:themeColor="text2" w:themeShade="BF"/>
                              </w:rPr>
                            </w:pPr>
                            <w:r>
                              <w:rPr>
                                <w:rStyle w:val="Pladsholdertekst"/>
                                <w:color w:val="17365D" w:themeColor="text2" w:themeShade="BF"/>
                              </w:rPr>
                              <w:t>Politic</w:t>
                            </w:r>
                            <w:r w:rsidR="001977AB">
                              <w:rPr>
                                <w:rStyle w:val="Pladsholdertekst"/>
                                <w:color w:val="17365D" w:themeColor="text2" w:themeShade="BF"/>
                              </w:rPr>
                              <w:t>s</w:t>
                            </w:r>
                            <w:r>
                              <w:rPr>
                                <w:rStyle w:val="Pladsholdertekst"/>
                                <w:color w:val="17365D" w:themeColor="text2" w:themeShade="BF"/>
                              </w:rPr>
                              <w:t>:</w:t>
                            </w:r>
                            <w:r w:rsidR="001977AB">
                              <w:rPr>
                                <w:rStyle w:val="Pladsholdertekst"/>
                                <w:color w:val="17365D" w:themeColor="text2" w:themeShade="BF"/>
                              </w:rPr>
                              <w:t xml:space="preserve"> The political “game” surrounding the concrete law making</w:t>
                            </w:r>
                          </w:p>
                          <w:p w14:paraId="3AE6E63B" w14:textId="41B0DC74" w:rsidR="005F3C24" w:rsidRDefault="005F3C24" w:rsidP="005F3C24">
                            <w:pPr>
                              <w:rPr>
                                <w:rStyle w:val="Pladsholdertekst"/>
                                <w:color w:val="17365D" w:themeColor="text2" w:themeShade="BF"/>
                              </w:rPr>
                            </w:pPr>
                            <w:r>
                              <w:rPr>
                                <w:rStyle w:val="Pladsholdertekst"/>
                                <w:color w:val="17365D" w:themeColor="text2" w:themeShade="BF"/>
                              </w:rPr>
                              <w:br/>
                              <w:t>Policy:</w:t>
                            </w:r>
                            <w:r w:rsidR="001977AB">
                              <w:rPr>
                                <w:rStyle w:val="Pladsholdertekst"/>
                                <w:color w:val="17365D" w:themeColor="text2" w:themeShade="BF"/>
                              </w:rPr>
                              <w:t xml:space="preserve"> The political “substance” – the concrete lawmaking</w:t>
                            </w:r>
                          </w:p>
                          <w:p w14:paraId="312116CD" w14:textId="77777777" w:rsidR="005F3C24" w:rsidRDefault="005F3C24" w:rsidP="005F3C24">
                            <w:pPr>
                              <w:rPr>
                                <w:rStyle w:val="Pladsholdertekst"/>
                                <w:color w:val="17365D" w:themeColor="text2" w:themeShade="BF"/>
                              </w:rPr>
                            </w:pPr>
                          </w:p>
                          <w:p w14:paraId="5D74775C" w14:textId="21DE39A5" w:rsidR="005F3C24" w:rsidRDefault="005F3C24" w:rsidP="005F3C24">
                            <w:pPr>
                              <w:rPr>
                                <w:rStyle w:val="Pladsholdertekst"/>
                                <w:color w:val="17365D" w:themeColor="text2" w:themeShade="BF"/>
                              </w:rPr>
                            </w:pPr>
                            <w:r>
                              <w:rPr>
                                <w:rStyle w:val="Pladsholdertekst"/>
                                <w:color w:val="17365D" w:themeColor="text2" w:themeShade="BF"/>
                              </w:rPr>
                              <w:t>Polity: The societal structures in which policy and politics is performed</w:t>
                            </w:r>
                          </w:p>
                          <w:p w14:paraId="5EF7B0F6" w14:textId="77777777" w:rsidR="005F3C24" w:rsidRDefault="005F3C24" w:rsidP="005F3C24">
                            <w:pPr>
                              <w:rPr>
                                <w:rStyle w:val="Pladsholdertekst"/>
                                <w:color w:val="17365D" w:themeColor="text2" w:themeShade="BF"/>
                              </w:rPr>
                            </w:pPr>
                          </w:p>
                          <w:p w14:paraId="1D079349" w14:textId="26937F21" w:rsidR="005F3C24" w:rsidRDefault="005F3C24" w:rsidP="005F3C24">
                            <w:pPr>
                              <w:rPr>
                                <w:rStyle w:val="Pladsholdertekst"/>
                                <w:color w:val="17365D" w:themeColor="text2" w:themeShade="BF"/>
                              </w:rPr>
                            </w:pPr>
                            <w:r>
                              <w:rPr>
                                <w:rStyle w:val="Pladsholdertekst"/>
                                <w:color w:val="17365D" w:themeColor="text2" w:themeShade="BF"/>
                              </w:rPr>
                              <w:t>Spying:</w:t>
                            </w:r>
                            <w:r w:rsidR="001977AB">
                              <w:rPr>
                                <w:rStyle w:val="Pladsholdertekst"/>
                                <w:color w:val="17365D" w:themeColor="text2" w:themeShade="BF"/>
                              </w:rPr>
                              <w:t xml:space="preserve"> synonymous with espionage and intelligence. The official act of </w:t>
                            </w:r>
                            <w:r w:rsidR="00025B0B">
                              <w:rPr>
                                <w:rStyle w:val="Pladsholdertekst"/>
                                <w:color w:val="17365D" w:themeColor="text2" w:themeShade="BF"/>
                              </w:rPr>
                              <w:t xml:space="preserve">secretively </w:t>
                            </w:r>
                            <w:r w:rsidR="001977AB">
                              <w:rPr>
                                <w:rStyle w:val="Pladsholdertekst"/>
                                <w:color w:val="17365D" w:themeColor="text2" w:themeShade="BF"/>
                              </w:rPr>
                              <w:t>collecting and processing information</w:t>
                            </w:r>
                            <w:r w:rsidR="00025B0B">
                              <w:rPr>
                                <w:rStyle w:val="Pladsholdertekst"/>
                                <w:color w:val="17365D" w:themeColor="text2" w:themeShade="BF"/>
                              </w:rPr>
                              <w:t xml:space="preserve"> from foreign countries or organizations. </w:t>
                            </w:r>
                          </w:p>
                          <w:p w14:paraId="0F9D8906" w14:textId="77777777" w:rsidR="005F3C24" w:rsidRDefault="005F3C24" w:rsidP="005F3C24">
                            <w:pPr>
                              <w:rPr>
                                <w:rStyle w:val="Pladsholdertekst"/>
                                <w:color w:val="17365D" w:themeColor="text2" w:themeShade="BF"/>
                              </w:rPr>
                            </w:pPr>
                          </w:p>
                          <w:p w14:paraId="46AA2BF7" w14:textId="77777777" w:rsidR="005F3C24" w:rsidRDefault="005F3C24" w:rsidP="005F3C24">
                            <w:pPr>
                              <w:rPr>
                                <w:rStyle w:val="Pladsholdertekst"/>
                                <w:color w:val="17365D" w:themeColor="text2" w:themeShade="BF"/>
                              </w:rPr>
                            </w:pPr>
                          </w:p>
                          <w:p w14:paraId="13BC71FC" w14:textId="77777777" w:rsidR="005F3C24" w:rsidRPr="001977AB" w:rsidRDefault="005F3C24" w:rsidP="005F3C24">
                            <w:pPr>
                              <w:rPr>
                                <w:rStyle w:val="Pladsholdertekst"/>
                                <w:color w:val="17365D"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w:pict>
              <v:rect w14:anchorId="5F609FF3" id="Autofigur 14" o:spid="_x0000_s1026" style="position:absolute;margin-left:481.55pt;margin-top:0;width:96pt;height:760.3pt;z-index:251659264;visibility:visible;mso-wrap-style:square;mso-width-percent:0;mso-height-percent:980;mso-wrap-distance-left:36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" o:allowincell="f" fillcolor="#c6d9f1 [671]" stroked="f">
                <v:fill opacity="22873f"/>
                <v:textbox inset="14.4pt,14.4pt,14.4pt,14.4pt">
                  <w:txbxContent>
                    <w:p w14:paraId="7CCF5078" w14:textId="5B6DC046" w:rsidR="005F3C24" w:rsidRPr="001977AB" w:rsidRDefault="005F3C24">
                      <w:pPr>
                        <w:spacing w:before="480" w:after="240"/>
                        <w:rPr>
                          <w:b/>
                          <w:bCs/>
                          <w:color w:val="17365D" w:themeColor="text2" w:themeShade="BF"/>
                          <w:sz w:val="28"/>
                          <w:szCs w:val="28"/>
                        </w:rPr>
                      </w:pPr>
                      <w:r>
                        <w:rPr>
                          <w:b/>
                          <w:bCs/>
                          <w:color w:val="17365D" w:themeColor="text2" w:themeShade="BF"/>
                          <w:sz w:val="28"/>
                          <w:szCs w:val="28"/>
                        </w:rPr>
                        <w:t>Key terms</w:t>
                      </w:r>
                    </w:p>
                    <w:p w14:paraId="529BCE49" w14:textId="18E53023" w:rsidR="005F3C24" w:rsidRDefault="005F3C24" w:rsidP="005F3C24">
                      <w:pPr>
                        <w:rPr>
                          <w:rStyle w:val="Pladsholdertekst"/>
                          <w:color w:val="17365D" w:themeColor="text2" w:themeShade="BF"/>
                        </w:rPr>
                      </w:pPr>
                      <w:r>
                        <w:rPr>
                          <w:rStyle w:val="Pladsholdertekst"/>
                          <w:color w:val="17365D" w:themeColor="text2" w:themeShade="BF"/>
                        </w:rPr>
                        <w:t>Politic</w:t>
                      </w:r>
                      <w:r w:rsidR="001977AB">
                        <w:rPr>
                          <w:rStyle w:val="Pladsholdertekst"/>
                          <w:color w:val="17365D" w:themeColor="text2" w:themeShade="BF"/>
                        </w:rPr>
                        <w:t>s</w:t>
                      </w:r>
                      <w:r>
                        <w:rPr>
                          <w:rStyle w:val="Pladsholdertekst"/>
                          <w:color w:val="17365D" w:themeColor="text2" w:themeShade="BF"/>
                        </w:rPr>
                        <w:t>:</w:t>
                      </w:r>
                      <w:r w:rsidR="001977AB">
                        <w:rPr>
                          <w:rStyle w:val="Pladsholdertekst"/>
                          <w:color w:val="17365D" w:themeColor="text2" w:themeShade="BF"/>
                        </w:rPr>
                        <w:t xml:space="preserve"> The political “game” surrounding the concrete law making</w:t>
                      </w:r>
                    </w:p>
                    <w:p w14:paraId="3AE6E63B" w14:textId="41B0DC74" w:rsidR="005F3C24" w:rsidRDefault="005F3C24" w:rsidP="005F3C24">
                      <w:pPr>
                        <w:rPr>
                          <w:rStyle w:val="Pladsholdertekst"/>
                          <w:color w:val="17365D" w:themeColor="text2" w:themeShade="BF"/>
                        </w:rPr>
                      </w:pPr>
                      <w:r>
                        <w:rPr>
                          <w:rStyle w:val="Pladsholdertekst"/>
                          <w:color w:val="17365D" w:themeColor="text2" w:themeShade="BF"/>
                        </w:rPr>
                        <w:br/>
                        <w:t>Policy:</w:t>
                      </w:r>
                      <w:r w:rsidR="001977AB">
                        <w:rPr>
                          <w:rStyle w:val="Pladsholdertekst"/>
                          <w:color w:val="17365D" w:themeColor="text2" w:themeShade="BF"/>
                        </w:rPr>
                        <w:t xml:space="preserve"> The political “substance” – the concrete lawmaking</w:t>
                      </w:r>
                    </w:p>
                    <w:p w14:paraId="312116CD" w14:textId="77777777" w:rsidR="005F3C24" w:rsidRDefault="005F3C24" w:rsidP="005F3C24">
                      <w:pPr>
                        <w:rPr>
                          <w:rStyle w:val="Pladsholdertekst"/>
                          <w:color w:val="17365D" w:themeColor="text2" w:themeShade="BF"/>
                        </w:rPr>
                      </w:pPr>
                    </w:p>
                    <w:p w14:paraId="5D74775C" w14:textId="21DE39A5" w:rsidR="005F3C24" w:rsidRDefault="005F3C24" w:rsidP="005F3C24">
                      <w:pPr>
                        <w:rPr>
                          <w:rStyle w:val="Pladsholdertekst"/>
                          <w:color w:val="17365D" w:themeColor="text2" w:themeShade="BF"/>
                        </w:rPr>
                      </w:pPr>
                      <w:r>
                        <w:rPr>
                          <w:rStyle w:val="Pladsholdertekst"/>
                          <w:color w:val="17365D" w:themeColor="text2" w:themeShade="BF"/>
                        </w:rPr>
                        <w:t>Polity: The societal structures in which policy and politics is performed</w:t>
                      </w:r>
                    </w:p>
                    <w:p w14:paraId="5EF7B0F6" w14:textId="77777777" w:rsidR="005F3C24" w:rsidRDefault="005F3C24" w:rsidP="005F3C24">
                      <w:pPr>
                        <w:rPr>
                          <w:rStyle w:val="Pladsholdertekst"/>
                          <w:color w:val="17365D" w:themeColor="text2" w:themeShade="BF"/>
                        </w:rPr>
                      </w:pPr>
                    </w:p>
                    <w:p w14:paraId="1D079349" w14:textId="26937F21" w:rsidR="005F3C24" w:rsidRDefault="005F3C24" w:rsidP="005F3C24">
                      <w:pPr>
                        <w:rPr>
                          <w:rStyle w:val="Pladsholdertekst"/>
                          <w:color w:val="17365D" w:themeColor="text2" w:themeShade="BF"/>
                        </w:rPr>
                      </w:pPr>
                      <w:r>
                        <w:rPr>
                          <w:rStyle w:val="Pladsholdertekst"/>
                          <w:color w:val="17365D" w:themeColor="text2" w:themeShade="BF"/>
                        </w:rPr>
                        <w:t>Spying:</w:t>
                      </w:r>
                      <w:r w:rsidR="001977AB">
                        <w:rPr>
                          <w:rStyle w:val="Pladsholdertekst"/>
                          <w:color w:val="17365D" w:themeColor="text2" w:themeShade="BF"/>
                        </w:rPr>
                        <w:t xml:space="preserve"> synonymous with espionage and intelligence. The official act of </w:t>
                      </w:r>
                      <w:r w:rsidR="00025B0B">
                        <w:rPr>
                          <w:rStyle w:val="Pladsholdertekst"/>
                          <w:color w:val="17365D" w:themeColor="text2" w:themeShade="BF"/>
                        </w:rPr>
                        <w:t xml:space="preserve">secretively </w:t>
                      </w:r>
                      <w:r w:rsidR="001977AB">
                        <w:rPr>
                          <w:rStyle w:val="Pladsholdertekst"/>
                          <w:color w:val="17365D" w:themeColor="text2" w:themeShade="BF"/>
                        </w:rPr>
                        <w:t>collecting and processing information</w:t>
                      </w:r>
                      <w:r w:rsidR="00025B0B">
                        <w:rPr>
                          <w:rStyle w:val="Pladsholdertekst"/>
                          <w:color w:val="17365D" w:themeColor="text2" w:themeShade="BF"/>
                        </w:rPr>
                        <w:t xml:space="preserve"> from foreign countries or organizations. </w:t>
                      </w:r>
                    </w:p>
                    <w:p w14:paraId="0F9D8906" w14:textId="77777777" w:rsidR="005F3C24" w:rsidRDefault="005F3C24" w:rsidP="005F3C24">
                      <w:pPr>
                        <w:rPr>
                          <w:rStyle w:val="Pladsholdertekst"/>
                          <w:color w:val="17365D" w:themeColor="text2" w:themeShade="BF"/>
                        </w:rPr>
                      </w:pPr>
                    </w:p>
                    <w:p w14:paraId="46AA2BF7" w14:textId="77777777" w:rsidR="005F3C24" w:rsidRDefault="005F3C24" w:rsidP="005F3C24">
                      <w:pPr>
                        <w:rPr>
                          <w:rStyle w:val="Pladsholdertekst"/>
                          <w:color w:val="17365D" w:themeColor="text2" w:themeShade="BF"/>
                        </w:rPr>
                      </w:pPr>
                    </w:p>
                    <w:p w14:paraId="13BC71FC" w14:textId="77777777" w:rsidR="005F3C24" w:rsidRPr="001977AB" w:rsidRDefault="005F3C24" w:rsidP="005F3C24">
                      <w:pPr>
                        <w:rPr>
                          <w:rStyle w:val="Pladsholdertekst"/>
                          <w:color w:val="17365D" w:themeColor="text2" w:themeShade="BF"/>
                        </w:rPr>
                      </w:pPr>
                    </w:p>
                  </w:txbxContent>
                </v:textbox>
                <w10:wrap type="square" anchorx="page" anchory="margin"/>
              </v:rect>
            </w:pict>
          </mc:Fallback>
        </mc:AlternateContent>
      </w:r>
      <w:r w:rsidR="00787961" w:rsidRPr="00C03A39">
        <w:rPr>
          <w:sz w:val="36"/>
        </w:rPr>
        <w:t>The question of control and regulation of government organizations concerning spying and information gathering.</w:t>
      </w:r>
    </w:p>
    <w:p w14:paraId="0F68656F" w14:textId="7A012B1E" w:rsidR="00C03A39" w:rsidRPr="00C03A39" w:rsidRDefault="00C03A39" w:rsidP="00C03A39">
      <w:pPr>
        <w:pStyle w:val="Undertitel"/>
      </w:pPr>
      <w:r>
        <w:t>Kasper Dahl Andersen &amp;</w:t>
      </w:r>
      <w:r>
        <w:br/>
        <w:t>Sofie Kaae</w:t>
      </w:r>
    </w:p>
    <w:p w14:paraId="19E017D0" w14:textId="0FA22F04" w:rsidR="00C03A39" w:rsidRDefault="00B213CD" w:rsidP="00C03A39">
      <w:r>
        <w:t>The business of spying have changed radically through the last couple of decades. Governmental information gathering might just be more intrusive than ever and is often maneuvering in legislative no-man’s land. Within the last half-of-a-century, there have been several defining moment, or critical point in time if you may.</w:t>
      </w:r>
    </w:p>
    <w:p w14:paraId="19C357D7" w14:textId="22F70AD6" w:rsidR="00787961" w:rsidRDefault="00B213CD" w:rsidP="00B213CD">
      <w:pPr>
        <w:pStyle w:val="Overskrift2"/>
      </w:pPr>
      <w:r>
        <w:t>Spying as a “new threat”</w:t>
      </w:r>
    </w:p>
    <w:p w14:paraId="05E66726" w14:textId="7E2D50CE" w:rsidR="007D4B28" w:rsidRPr="00092D43" w:rsidRDefault="00BE439D" w:rsidP="00284617">
      <w:r>
        <w:t>We can describe the business of spying and information gathering as chameleonic. It always adapt to social, political and technological changes, so when the macro-political stage changes spying changes with it. In the early 1990’s the balance of power turned from bipolarity to unipolarity with the fall of the USSR</w:t>
      </w:r>
      <w:r w:rsidR="00DB0EEE">
        <w:t xml:space="preserve">. </w:t>
      </w:r>
      <w:r w:rsidR="00FB67A8">
        <w:t>This combined with an extraordinary technological development has brought spying to what it is today</w:t>
      </w:r>
      <w:r w:rsidR="0040441B">
        <w:t>: Complex, diverse and ever changing</w:t>
      </w:r>
      <w:r w:rsidR="00FB67A8">
        <w:t xml:space="preserve">. </w:t>
      </w:r>
      <w:r w:rsidR="0040441B">
        <w:t>Complex because it is not performed in a vacuum, but highly affected by politics and current policy, public opinion and often leads to legal undefined areas; Diverse</w:t>
      </w:r>
      <w:r w:rsidR="00FB67A8">
        <w:t xml:space="preserve"> because it is performed by multiple agencies both military and civilian, through an infinite numbe</w:t>
      </w:r>
      <w:r w:rsidR="0040441B">
        <w:t xml:space="preserve">r of different </w:t>
      </w:r>
      <w:r w:rsidR="005F3C24">
        <w:t>means</w:t>
      </w:r>
      <w:r w:rsidR="0040441B">
        <w:t xml:space="preserve"> towards a</w:t>
      </w:r>
      <w:r w:rsidR="00FB67A8">
        <w:t xml:space="preserve"> vaguely defined </w:t>
      </w:r>
      <w:r w:rsidR="0040441B">
        <w:t xml:space="preserve">subject; and ever changing because it is constantly redefining </w:t>
      </w:r>
      <w:r w:rsidR="0040441B">
        <w:lastRenderedPageBreak/>
        <w:t xml:space="preserve">it’s methods and definitions as new critical points erupts. One of the most defining moments in the modern history of intelligence is the </w:t>
      </w:r>
      <w:r w:rsidR="00556030">
        <w:t xml:space="preserve">revelations of former contractor turned fugitive Edward Snowden. Due to the complex nature of spying these revelations did not only inform the public about the intrusiveness of modern intelligence, but also radically changed the public opinion, the policies and the counter-measures to be taken against this form of spying. All of which leads to a radical change in the fundamentals of </w:t>
      </w:r>
      <w:r w:rsidR="005F3C24">
        <w:t xml:space="preserve">spying. </w:t>
      </w:r>
    </w:p>
    <w:p w14:paraId="10105865" w14:textId="6D3C8838" w:rsidR="00092D43" w:rsidRDefault="00092D43" w:rsidP="00092D43">
      <w:pPr>
        <w:pStyle w:val="Overskrift1"/>
      </w:pPr>
      <w:bookmarkStart w:id="0" w:name="_GoBack"/>
      <w:bookmarkEnd w:id="0"/>
      <w:r>
        <w:t xml:space="preserve">Relevant links </w:t>
      </w:r>
    </w:p>
    <w:p w14:paraId="5E1BD80E" w14:textId="5B307037" w:rsidR="00092D43" w:rsidRDefault="00504B76" w:rsidP="00092D43">
      <w:hyperlink r:id="rId6" w:history="1">
        <w:r w:rsidR="00092D43" w:rsidRPr="009472CB">
          <w:rPr>
            <w:rStyle w:val="Hyperlink"/>
          </w:rPr>
          <w:t>www.un.org</w:t>
        </w:r>
      </w:hyperlink>
      <w:r w:rsidR="00092D43">
        <w:t xml:space="preserve"> </w:t>
      </w:r>
    </w:p>
    <w:p w14:paraId="6C4DCE1C" w14:textId="77777777" w:rsidR="00092D43" w:rsidRDefault="00092D43" w:rsidP="00092D43"/>
    <w:p w14:paraId="7FE90A18" w14:textId="5A7E28A2" w:rsidR="00092D43" w:rsidRDefault="00504B76" w:rsidP="00092D43">
      <w:hyperlink r:id="rId7" w:history="1">
        <w:r w:rsidR="003D0090" w:rsidRPr="009472CB">
          <w:rPr>
            <w:rStyle w:val="Hyperlink"/>
          </w:rPr>
          <w:t>https://www.cia.gov/library/publications/the-world-factbook/</w:t>
        </w:r>
      </w:hyperlink>
    </w:p>
    <w:p w14:paraId="4CE3185A" w14:textId="77777777" w:rsidR="003D0090" w:rsidRDefault="003D0090" w:rsidP="00092D43"/>
    <w:p w14:paraId="34E9C4F1" w14:textId="511D76A0" w:rsidR="003D0090" w:rsidRDefault="00504B76" w:rsidP="00092D43">
      <w:hyperlink r:id="rId8" w:history="1">
        <w:r w:rsidR="00284617" w:rsidRPr="009472CB">
          <w:rPr>
            <w:rStyle w:val="Hyperlink"/>
          </w:rPr>
          <w:t>http://legal-dictionary.thefreedictionary.com/espionage</w:t>
        </w:r>
      </w:hyperlink>
    </w:p>
    <w:p w14:paraId="22914EEC" w14:textId="77777777" w:rsidR="00284617" w:rsidRDefault="00284617" w:rsidP="00092D43"/>
    <w:p w14:paraId="725CACF1" w14:textId="1B07E776" w:rsidR="00284617" w:rsidRDefault="00504B76" w:rsidP="00092D43">
      <w:hyperlink r:id="rId9" w:history="1">
        <w:r w:rsidR="00284617" w:rsidRPr="009472CB">
          <w:rPr>
            <w:rStyle w:val="Hyperlink"/>
          </w:rPr>
          <w:t>http://www.u-s-history.com/pages/h1344.html</w:t>
        </w:r>
      </w:hyperlink>
    </w:p>
    <w:p w14:paraId="5E2A0684" w14:textId="77777777" w:rsidR="00284617" w:rsidRDefault="00284617" w:rsidP="00092D43"/>
    <w:p w14:paraId="19475FB4" w14:textId="77777777" w:rsidR="00284617" w:rsidRPr="00092D43" w:rsidRDefault="00284617" w:rsidP="00092D43"/>
    <w:sectPr w:rsidR="00284617" w:rsidRPr="00092D43" w:rsidSect="00C03A39">
      <w:pgSz w:w="11900" w:h="16840"/>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B89E0" w14:textId="77777777" w:rsidR="00504B76" w:rsidRDefault="00504B76" w:rsidP="00284617">
      <w:r>
        <w:separator/>
      </w:r>
    </w:p>
  </w:endnote>
  <w:endnote w:type="continuationSeparator" w:id="0">
    <w:p w14:paraId="4AB29DB6" w14:textId="77777777" w:rsidR="00504B76" w:rsidRDefault="00504B76" w:rsidP="0028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9BB72" w14:textId="77777777" w:rsidR="00504B76" w:rsidRDefault="00504B76" w:rsidP="00284617">
      <w:r>
        <w:separator/>
      </w:r>
    </w:p>
  </w:footnote>
  <w:footnote w:type="continuationSeparator" w:id="0">
    <w:p w14:paraId="75AB9494" w14:textId="77777777" w:rsidR="00504B76" w:rsidRDefault="00504B76" w:rsidP="00284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61"/>
    <w:rsid w:val="00025B0B"/>
    <w:rsid w:val="00092D43"/>
    <w:rsid w:val="001977AB"/>
    <w:rsid w:val="00284617"/>
    <w:rsid w:val="003924FF"/>
    <w:rsid w:val="003D0090"/>
    <w:rsid w:val="0040441B"/>
    <w:rsid w:val="00504B76"/>
    <w:rsid w:val="00556030"/>
    <w:rsid w:val="005F3C24"/>
    <w:rsid w:val="00732975"/>
    <w:rsid w:val="00787961"/>
    <w:rsid w:val="007D4B28"/>
    <w:rsid w:val="00972E6E"/>
    <w:rsid w:val="00A4656B"/>
    <w:rsid w:val="00B213CD"/>
    <w:rsid w:val="00BE439D"/>
    <w:rsid w:val="00C03A39"/>
    <w:rsid w:val="00CD4439"/>
    <w:rsid w:val="00DB0EEE"/>
    <w:rsid w:val="00F46011"/>
    <w:rsid w:val="00FB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36D36"/>
  <w14:defaultImageDpi w14:val="300"/>
  <w15:docId w15:val="{EDF48CEA-DD3D-4441-B1D4-1A514185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92D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092D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879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87961"/>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092D43"/>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092D43"/>
    <w:rPr>
      <w:rFonts w:asciiTheme="majorHAnsi" w:eastAsiaTheme="majorEastAsia" w:hAnsiTheme="majorHAnsi" w:cstheme="majorBidi"/>
      <w:b/>
      <w:bCs/>
      <w:color w:val="345A8A" w:themeColor="accent1" w:themeShade="B5"/>
      <w:sz w:val="32"/>
      <w:szCs w:val="32"/>
    </w:rPr>
  </w:style>
  <w:style w:type="character" w:styleId="Hyperlink">
    <w:name w:val="Hyperlink"/>
    <w:basedOn w:val="Standardskrifttypeiafsnit"/>
    <w:uiPriority w:val="99"/>
    <w:unhideWhenUsed/>
    <w:rsid w:val="00092D43"/>
    <w:rPr>
      <w:color w:val="0000FF" w:themeColor="hyperlink"/>
      <w:u w:val="single"/>
    </w:rPr>
  </w:style>
  <w:style w:type="paragraph" w:styleId="Fodnotetekst">
    <w:name w:val="footnote text"/>
    <w:basedOn w:val="Normal"/>
    <w:link w:val="FodnotetekstTegn"/>
    <w:uiPriority w:val="99"/>
    <w:unhideWhenUsed/>
    <w:rsid w:val="00284617"/>
  </w:style>
  <w:style w:type="character" w:customStyle="1" w:styleId="FodnotetekstTegn">
    <w:name w:val="Fodnotetekst Tegn"/>
    <w:basedOn w:val="Standardskrifttypeiafsnit"/>
    <w:link w:val="Fodnotetekst"/>
    <w:uiPriority w:val="99"/>
    <w:rsid w:val="00284617"/>
  </w:style>
  <w:style w:type="character" w:styleId="Fodnotehenvisning">
    <w:name w:val="footnote reference"/>
    <w:basedOn w:val="Standardskrifttypeiafsnit"/>
    <w:uiPriority w:val="99"/>
    <w:unhideWhenUsed/>
    <w:rsid w:val="00284617"/>
    <w:rPr>
      <w:vertAlign w:val="superscript"/>
    </w:rPr>
  </w:style>
  <w:style w:type="paragraph" w:styleId="Undertitel">
    <w:name w:val="Subtitle"/>
    <w:basedOn w:val="Normal"/>
    <w:next w:val="Normal"/>
    <w:link w:val="UndertitelTegn"/>
    <w:uiPriority w:val="11"/>
    <w:qFormat/>
    <w:rsid w:val="00C03A39"/>
    <w:pPr>
      <w:numPr>
        <w:ilvl w:val="1"/>
      </w:numPr>
      <w:spacing w:after="160"/>
    </w:pPr>
    <w:rPr>
      <w:color w:val="5A5A5A" w:themeColor="text1" w:themeTint="A5"/>
      <w:spacing w:val="15"/>
      <w:sz w:val="22"/>
      <w:szCs w:val="22"/>
    </w:rPr>
  </w:style>
  <w:style w:type="character" w:customStyle="1" w:styleId="UndertitelTegn">
    <w:name w:val="Undertitel Tegn"/>
    <w:basedOn w:val="Standardskrifttypeiafsnit"/>
    <w:link w:val="Undertitel"/>
    <w:uiPriority w:val="11"/>
    <w:rsid w:val="00C03A39"/>
    <w:rPr>
      <w:color w:val="5A5A5A" w:themeColor="text1" w:themeTint="A5"/>
      <w:spacing w:val="15"/>
      <w:sz w:val="22"/>
      <w:szCs w:val="22"/>
    </w:rPr>
  </w:style>
  <w:style w:type="character" w:styleId="Pladsholdertekst">
    <w:name w:val="Placeholder Text"/>
    <w:basedOn w:val="Standardskrifttypeiafsnit"/>
    <w:uiPriority w:val="99"/>
    <w:semiHidden/>
    <w:rsid w:val="005F3C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dictionary.thefreedictionary.com/espionage" TargetMode="External"/><Relationship Id="rId3" Type="http://schemas.openxmlformats.org/officeDocument/2006/relationships/webSettings" Target="webSettings.xml"/><Relationship Id="rId7" Type="http://schemas.openxmlformats.org/officeDocument/2006/relationships/hyperlink" Target="https://www.cia.gov/library/publications/the-world-factbo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s-history.com/pages/h13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323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Dahl Jensen</dc:creator>
  <cp:keywords/>
  <dc:description/>
  <cp:lastModifiedBy>Jens-Ole Kværnø</cp:lastModifiedBy>
  <cp:revision>6</cp:revision>
  <dcterms:created xsi:type="dcterms:W3CDTF">2015-10-27T22:56:00Z</dcterms:created>
  <dcterms:modified xsi:type="dcterms:W3CDTF">2015-11-04T20:34:00Z</dcterms:modified>
</cp:coreProperties>
</file>